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D4D2" w14:textId="77777777" w:rsidR="00894B59" w:rsidRPr="00894B59" w:rsidRDefault="001E7FEC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31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  <w:r w:rsidR="00894B59"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ОБЩЕСТВЕННЫЕ ОБСУЖДЕНИЯ </w:t>
      </w:r>
    </w:p>
    <w:p w14:paraId="025656C9" w14:textId="77777777" w:rsid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ОБЪЕКТУ ГОСУДАРСТВЕННОЙ ЭКОЛОГИЧЕСКОЙ ЭКСПЕРТИЗЫ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14:paraId="36974CD6" w14:textId="4F514116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УРОВНЯ - </w:t>
      </w:r>
    </w:p>
    <w:p w14:paraId="2F727648" w14:textId="77777777" w:rsid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71686476"/>
    </w:p>
    <w:p w14:paraId="656B91B2" w14:textId="1D71BD28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документация по объекту «Строительство парогазового блока мощностью 225 МВт как независимого предприятия на территории промзоны ТЭЦ-25 – филиала ПАО «Мосэнерго», включая предварительные материалы оценки воздействия на окружающую среду (ОВОС)</w:t>
      </w:r>
    </w:p>
    <w:bookmarkEnd w:id="0"/>
    <w:p w14:paraId="6AC13F57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14:paraId="12A7D91B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ОПРОСНЫЙ ЛИСТ</w:t>
      </w:r>
    </w:p>
    <w:p w14:paraId="4C4094E2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9C8528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 об участнике общественных обсуждений</w:t>
      </w:r>
    </w:p>
    <w:p w14:paraId="63AD2E50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D6AAA7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ФИО гражданина (или наименование организации и ФИО представителя организации):</w:t>
      </w:r>
    </w:p>
    <w:p w14:paraId="175D7840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_________________________________________________________________________________.</w:t>
      </w:r>
    </w:p>
    <w:p w14:paraId="77DAEFD6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2FD49D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Адрес места жительства участника (адрес местонахождения организации):</w:t>
      </w:r>
    </w:p>
    <w:p w14:paraId="36FC45DB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_________________________________________________________________________________.</w:t>
      </w:r>
    </w:p>
    <w:p w14:paraId="0710AC97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B9E204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Контактные данные (номер телефона, адрес электронной почты):</w:t>
      </w:r>
    </w:p>
    <w:p w14:paraId="67208007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_________________________________________________________________________________.</w:t>
      </w:r>
    </w:p>
    <w:p w14:paraId="64DC7ECF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F9A51C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Наименование объекта общественных обсуждений:</w:t>
      </w: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Проектная документация по объекту «Строительство парогазового блока мощностью 225 МВт как независимого предприятия на территории промзоны ТЭЦ-25 – филиала ПАО «Мосэнерго», включая предварительные материалы оценки воздействия на окружающую среду (ОВОС)</w:t>
      </w:r>
      <w:r w:rsidRPr="00894B59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.</w:t>
      </w:r>
    </w:p>
    <w:p w14:paraId="7940222C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планируемой (намечаемой) хозяйственной и иной деятельности: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строительство парогазового блока мощностью 225 МВт как независимого предприятия на территории промзоны ТЭЦ-25 – филиала ПАО «Мосэнерго». </w:t>
      </w:r>
    </w:p>
    <w:p w14:paraId="2C6BEDB1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</w:p>
    <w:p w14:paraId="438A74F2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</w:p>
    <w:p w14:paraId="31B532FE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Вопрос, выносимый на общественные обсуждения: </w:t>
      </w:r>
    </w:p>
    <w:p w14:paraId="0F721444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2545"/>
        <w:gridCol w:w="3154"/>
      </w:tblGrid>
      <w:tr w:rsidR="00894B59" w:rsidRPr="00894B59" w14:paraId="1790AE43" w14:textId="77777777" w:rsidTr="00894B59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DF3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6F946D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обсуждения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893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F0141C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Да, согласен</w:t>
            </w:r>
          </w:p>
          <w:p w14:paraId="0A4065AB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F62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2020A2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Нет, не согласен (замечания)</w:t>
            </w:r>
          </w:p>
        </w:tc>
      </w:tr>
      <w:tr w:rsidR="00894B59" w:rsidRPr="00894B59" w14:paraId="0B4F1040" w14:textId="77777777" w:rsidTr="00894B59"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7CA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7623C3BE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парогазового блока мощностью 225 МВт как независимого предприятия на территории промзоны ТЭЦ-25 – </w:t>
            </w:r>
            <w:r w:rsidRPr="00894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филиала ПАО «Мосэнерго» и выработка электрической мощности.</w:t>
            </w:r>
          </w:p>
          <w:p w14:paraId="5519352D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19E194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9A0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751" w14:textId="77777777" w:rsidR="00894B59" w:rsidRPr="00894B59" w:rsidRDefault="00894B59" w:rsidP="00894B59">
            <w:pPr>
              <w:spacing w:line="36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32F2836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268BF6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D44F62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F6358B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71189F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Вопросы, предложения, замечания по объекту государственной экологической экспертизы</w:t>
      </w:r>
    </w:p>
    <w:p w14:paraId="58CA60CE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Вопросы по вынесенным на обсуждение материалам:</w:t>
      </w:r>
    </w:p>
    <w:p w14:paraId="66F09EE4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0C8BC9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5B7AA1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Предложения, замечания к вынесенным на обсуждение материалам:</w:t>
      </w:r>
    </w:p>
    <w:p w14:paraId="547C5FCF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2746290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F60A67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участника общественных обсуждений</w:t>
      </w:r>
    </w:p>
    <w:p w14:paraId="4AF9CDF6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(согласие на обработку персональных данных)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endnoteReference w:id="1"/>
      </w:r>
    </w:p>
    <w:p w14:paraId="6C5F2736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704273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____________________/__________________________</w:t>
      </w:r>
    </w:p>
    <w:p w14:paraId="02B1E4C3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(Расшифровка подписи)</w:t>
      </w:r>
    </w:p>
    <w:p w14:paraId="7DA1BC0B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B7DC79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заполнения опросного листа ______   _______________2026 г.</w:t>
      </w:r>
    </w:p>
    <w:p w14:paraId="6891DCB4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ECCE1EC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503F03A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323C494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E391DA2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Разъяснение о порядке заполнения опросного листа</w:t>
      </w:r>
    </w:p>
    <w:p w14:paraId="5032AEB6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Заполнить опросные листы можно в период проведения опроса с 04 мая 2026 года по 03 июня 2026 года (включительно) по адресу: 119361, город Москва, ул. Большая Очаковская, д. 10,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 управы района Очаково-Матвеевское города Москвы 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Ochakovo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Uprava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mos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365544F" w14:textId="77777777" w:rsidR="00894B59" w:rsidRPr="00894B59" w:rsidRDefault="00894B59" w:rsidP="00894B59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Опросные листы доступны для скачивания на сайте префектуры Западного административного округа города Москвы https://zao.mos.ru/public-discussion-of-materials-on-estimation-of-influence-on-environment/, на сайте управы района Очаково-Матвеевское города Москвы https://ochakovo.mos.ru/obshchestvennye-obsuzhdeniya-materialov-po-otsenke-vozdeystviya-na-okruzhayushchuyu-sredu/.</w:t>
      </w:r>
    </w:p>
    <w:p w14:paraId="0033A9CE" w14:textId="21602C86" w:rsidR="001E7FEC" w:rsidRPr="00D31EE4" w:rsidRDefault="001E7FEC" w:rsidP="00D31EE4">
      <w:pPr>
        <w:spacing w:after="0" w:line="36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1E7FEC" w:rsidRPr="00D31EE4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727F" w14:textId="77777777" w:rsidR="00FB0744" w:rsidRDefault="00FB0744" w:rsidP="00050B17">
      <w:pPr>
        <w:spacing w:after="0" w:line="240" w:lineRule="auto"/>
      </w:pPr>
      <w:r>
        <w:separator/>
      </w:r>
    </w:p>
  </w:endnote>
  <w:endnote w:type="continuationSeparator" w:id="0">
    <w:p w14:paraId="7DC6B82C" w14:textId="77777777" w:rsidR="00FB0744" w:rsidRDefault="00FB0744" w:rsidP="00050B17">
      <w:pPr>
        <w:spacing w:after="0" w:line="240" w:lineRule="auto"/>
      </w:pPr>
      <w:r>
        <w:continuationSeparator/>
      </w:r>
    </w:p>
  </w:endnote>
  <w:endnote w:id="1">
    <w:p w14:paraId="0198D1A6" w14:textId="77777777" w:rsidR="00894B59" w:rsidRDefault="00894B59" w:rsidP="00894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0"/>
        </w:rPr>
        <w:t>Подписывая настоящий опросный лист,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№152-ФЗ (ред. от 06.02.2023)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Постановлением Правительства Российской Федерации от 28 ноября 2024 г. N 1644 "О порядке проведения оценки воздействия на окружающую среду".</w:t>
      </w:r>
    </w:p>
    <w:p w14:paraId="5EAF6CEC" w14:textId="77777777" w:rsidR="00894B59" w:rsidRDefault="00894B59" w:rsidP="00894B59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C2ED" w14:textId="77777777" w:rsidR="00FB0744" w:rsidRDefault="00FB0744" w:rsidP="00050B17">
      <w:pPr>
        <w:spacing w:after="0" w:line="240" w:lineRule="auto"/>
      </w:pPr>
      <w:r>
        <w:separator/>
      </w:r>
    </w:p>
  </w:footnote>
  <w:footnote w:type="continuationSeparator" w:id="0">
    <w:p w14:paraId="39E97A29" w14:textId="77777777" w:rsidR="00FB0744" w:rsidRDefault="00FB0744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6231A"/>
    <w:rsid w:val="00067E7B"/>
    <w:rsid w:val="00097397"/>
    <w:rsid w:val="000C4F7D"/>
    <w:rsid w:val="000D092E"/>
    <w:rsid w:val="000E2BBE"/>
    <w:rsid w:val="000F187B"/>
    <w:rsid w:val="000F1FB9"/>
    <w:rsid w:val="00124801"/>
    <w:rsid w:val="00132674"/>
    <w:rsid w:val="001457FA"/>
    <w:rsid w:val="00164582"/>
    <w:rsid w:val="00175003"/>
    <w:rsid w:val="001C3B9D"/>
    <w:rsid w:val="001D3D20"/>
    <w:rsid w:val="001E7FEC"/>
    <w:rsid w:val="00202FEE"/>
    <w:rsid w:val="002062A4"/>
    <w:rsid w:val="00210666"/>
    <w:rsid w:val="00236F41"/>
    <w:rsid w:val="00252328"/>
    <w:rsid w:val="00263B5D"/>
    <w:rsid w:val="00290204"/>
    <w:rsid w:val="002E0373"/>
    <w:rsid w:val="002E5707"/>
    <w:rsid w:val="002F7864"/>
    <w:rsid w:val="00364DB7"/>
    <w:rsid w:val="00374813"/>
    <w:rsid w:val="003807D3"/>
    <w:rsid w:val="0038377F"/>
    <w:rsid w:val="00383CC3"/>
    <w:rsid w:val="003A6A00"/>
    <w:rsid w:val="003A7507"/>
    <w:rsid w:val="003C1719"/>
    <w:rsid w:val="003E1D7F"/>
    <w:rsid w:val="003E4ACB"/>
    <w:rsid w:val="003F2F71"/>
    <w:rsid w:val="00404340"/>
    <w:rsid w:val="00405E1A"/>
    <w:rsid w:val="00433392"/>
    <w:rsid w:val="00464E5D"/>
    <w:rsid w:val="00465170"/>
    <w:rsid w:val="0046564E"/>
    <w:rsid w:val="00473EB3"/>
    <w:rsid w:val="00476D09"/>
    <w:rsid w:val="00491C95"/>
    <w:rsid w:val="004D2827"/>
    <w:rsid w:val="004E0985"/>
    <w:rsid w:val="004E42D2"/>
    <w:rsid w:val="004E72F8"/>
    <w:rsid w:val="00504889"/>
    <w:rsid w:val="005236A6"/>
    <w:rsid w:val="00533C51"/>
    <w:rsid w:val="00535540"/>
    <w:rsid w:val="005760E6"/>
    <w:rsid w:val="005966EF"/>
    <w:rsid w:val="005C092E"/>
    <w:rsid w:val="005C1646"/>
    <w:rsid w:val="005C3FEE"/>
    <w:rsid w:val="005D1EC4"/>
    <w:rsid w:val="005D469D"/>
    <w:rsid w:val="005E122B"/>
    <w:rsid w:val="006202D7"/>
    <w:rsid w:val="0064212F"/>
    <w:rsid w:val="00647E98"/>
    <w:rsid w:val="0066786A"/>
    <w:rsid w:val="006B42EB"/>
    <w:rsid w:val="00735DE9"/>
    <w:rsid w:val="0077123F"/>
    <w:rsid w:val="007712CB"/>
    <w:rsid w:val="00795867"/>
    <w:rsid w:val="007A123C"/>
    <w:rsid w:val="007C7E1E"/>
    <w:rsid w:val="007E5F76"/>
    <w:rsid w:val="007F79C2"/>
    <w:rsid w:val="007F7C2C"/>
    <w:rsid w:val="00800458"/>
    <w:rsid w:val="008172CA"/>
    <w:rsid w:val="0084511E"/>
    <w:rsid w:val="00850A96"/>
    <w:rsid w:val="00866388"/>
    <w:rsid w:val="00880D28"/>
    <w:rsid w:val="00894B59"/>
    <w:rsid w:val="008C0C45"/>
    <w:rsid w:val="008D305A"/>
    <w:rsid w:val="00923706"/>
    <w:rsid w:val="00935C67"/>
    <w:rsid w:val="009462C7"/>
    <w:rsid w:val="00964BF4"/>
    <w:rsid w:val="00966D60"/>
    <w:rsid w:val="00967A29"/>
    <w:rsid w:val="00975C13"/>
    <w:rsid w:val="00977C07"/>
    <w:rsid w:val="00981493"/>
    <w:rsid w:val="009F3F74"/>
    <w:rsid w:val="009F78EB"/>
    <w:rsid w:val="00A01F1F"/>
    <w:rsid w:val="00A257A0"/>
    <w:rsid w:val="00A93060"/>
    <w:rsid w:val="00AA355C"/>
    <w:rsid w:val="00AA4759"/>
    <w:rsid w:val="00AC3995"/>
    <w:rsid w:val="00B7340D"/>
    <w:rsid w:val="00B86AA2"/>
    <w:rsid w:val="00B91614"/>
    <w:rsid w:val="00B93A3A"/>
    <w:rsid w:val="00B94EC3"/>
    <w:rsid w:val="00BA1C61"/>
    <w:rsid w:val="00BA6F0C"/>
    <w:rsid w:val="00C033A0"/>
    <w:rsid w:val="00C13B97"/>
    <w:rsid w:val="00C21BF7"/>
    <w:rsid w:val="00C511DC"/>
    <w:rsid w:val="00C614B0"/>
    <w:rsid w:val="00C62818"/>
    <w:rsid w:val="00C75A01"/>
    <w:rsid w:val="00C854BF"/>
    <w:rsid w:val="00C96D50"/>
    <w:rsid w:val="00CD00E0"/>
    <w:rsid w:val="00D02D27"/>
    <w:rsid w:val="00D06C75"/>
    <w:rsid w:val="00D31EE4"/>
    <w:rsid w:val="00D37BAF"/>
    <w:rsid w:val="00D81C02"/>
    <w:rsid w:val="00D9119A"/>
    <w:rsid w:val="00D91909"/>
    <w:rsid w:val="00D957E7"/>
    <w:rsid w:val="00DD7558"/>
    <w:rsid w:val="00DF7EE6"/>
    <w:rsid w:val="00E01F33"/>
    <w:rsid w:val="00E07657"/>
    <w:rsid w:val="00E11DF7"/>
    <w:rsid w:val="00E1220B"/>
    <w:rsid w:val="00E23DF7"/>
    <w:rsid w:val="00E350F0"/>
    <w:rsid w:val="00E438C2"/>
    <w:rsid w:val="00E46FC0"/>
    <w:rsid w:val="00E6078F"/>
    <w:rsid w:val="00E72357"/>
    <w:rsid w:val="00E8063A"/>
    <w:rsid w:val="00E85A88"/>
    <w:rsid w:val="00E9071C"/>
    <w:rsid w:val="00E9501A"/>
    <w:rsid w:val="00EC5606"/>
    <w:rsid w:val="00ED7A3E"/>
    <w:rsid w:val="00EF3689"/>
    <w:rsid w:val="00F279F9"/>
    <w:rsid w:val="00F416FE"/>
    <w:rsid w:val="00F7006B"/>
    <w:rsid w:val="00F8732E"/>
    <w:rsid w:val="00FA2B90"/>
    <w:rsid w:val="00FA4EC6"/>
    <w:rsid w:val="00FB0744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D2F3"/>
  <w15:docId w15:val="{39117851-6D28-4305-AFA7-BDF3B6B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3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3E1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3">
    <w:name w:val="Revision"/>
    <w:hidden/>
    <w:uiPriority w:val="99"/>
    <w:semiHidden/>
    <w:rsid w:val="00D31EE4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6564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23DF7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D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7844-D350-4504-BABF-54DC3498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Totti</cp:lastModifiedBy>
  <cp:revision>5</cp:revision>
  <cp:lastPrinted>2023-11-24T11:09:00Z</cp:lastPrinted>
  <dcterms:created xsi:type="dcterms:W3CDTF">2026-04-29T08:41:00Z</dcterms:created>
  <dcterms:modified xsi:type="dcterms:W3CDTF">2026-05-04T15:17:00Z</dcterms:modified>
</cp:coreProperties>
</file>